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737A9" w14:textId="60FF631B" w:rsidR="00CC4D90" w:rsidRPr="00D4783A" w:rsidRDefault="00CC4D90" w:rsidP="00CC4D90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 w:rsidRPr="00D4783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290F5FD" wp14:editId="4E39D1C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18415" b="37465"/>
                <wp:wrapNone/>
                <wp:docPr id="2" name="任意多边形: 形状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88B609" id="任意多边形: 形状 2" o:spid="_x0000_s1026" style="position:absolute;left:0;text-align:left;margin-left:0;margin-top:0;width:.0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NUQ6qfSAAAA/wAAAA8AAABkcnMvZG93bnJldi54bWxM&#10;j0FLw0AQhe9C/8MyBS9iN/ZQNGZTROhZGlvP0+wkG8zOhOw2jf/ebS96eTC8x3vfFNvZ92qiMXTC&#10;Bp5WGSjiWmzHrYHD5+7xGVSIyBZ7YTLwQwG25eKuwNzKhfc0VbFVqYRDjgZcjEOudagdeQwrGYiT&#10;18joMaZzbLUd8ZLKfa/XWbbRHjtOCw4HendUf1dnb+CjqTa7o59cJRKP8vVCB908GHO/nN9eQUWa&#10;418YrvgJHcrEdJIz26B6A+mReNObp07XhC4L/Z+7/AUAAP//AwBQSwECLQAUAAYACAAAACEAtoM4&#10;kv4AAADhAQAAEwAAAAAAAAAAAAAAAAAAAAAAW0NvbnRlbnRfVHlwZXNdLnhtbFBLAQItABQABgAI&#10;AAAAIQA4/SH/1gAAAJQBAAALAAAAAAAAAAAAAAAAAC8BAABfcmVscy8ucmVsc1BLAQItABQABgAI&#10;AAAAIQCJQjQWXwQAAH8MAAAOAAAAAAAAAAAAAAAAAC4CAABkcnMvZTJvRG9jLnhtbFBLAQItABQA&#10;BgAIAAAAIQDVEOqn0gAAAP8AAAAPAAAAAAAAAAAAAAAAALkGAABkcnMvZG93bnJldi54bWxQSwUG&#10;AAAAAAQABADzAAAAuA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D4783A">
        <w:rPr>
          <w:b/>
          <w:noProof/>
          <w:sz w:val="24"/>
          <w:lang w:val="en-US"/>
        </w:rPr>
        <w:t>3GPP TSG-RAN WG3 Meeting #11</w:t>
      </w:r>
      <w:r w:rsidR="0017506C">
        <w:rPr>
          <w:b/>
          <w:noProof/>
          <w:sz w:val="24"/>
          <w:lang w:val="en-US"/>
        </w:rPr>
        <w:t>8</w:t>
      </w:r>
      <w:r w:rsidRPr="00D4783A">
        <w:rPr>
          <w:b/>
          <w:noProof/>
          <w:sz w:val="24"/>
          <w:lang w:val="en-US"/>
        </w:rPr>
        <w:t xml:space="preserve">                                                       </w:t>
      </w:r>
      <w:r w:rsidR="0017506C">
        <w:rPr>
          <w:b/>
          <w:noProof/>
          <w:sz w:val="24"/>
          <w:lang w:val="en-US"/>
        </w:rPr>
        <w:t xml:space="preserve">                 </w:t>
      </w:r>
      <w:r w:rsidRPr="00D4783A">
        <w:rPr>
          <w:b/>
          <w:noProof/>
          <w:sz w:val="24"/>
          <w:lang w:val="en-US"/>
        </w:rPr>
        <w:t>R3-22</w:t>
      </w:r>
      <w:r w:rsidR="007F282A" w:rsidRPr="007F282A">
        <w:rPr>
          <w:b/>
          <w:noProof/>
          <w:sz w:val="24"/>
          <w:lang w:val="en-US"/>
        </w:rPr>
        <w:t>6711</w:t>
      </w:r>
    </w:p>
    <w:p w14:paraId="4C7F168D" w14:textId="2E046411" w:rsidR="00CC4D90" w:rsidRPr="00D4783A" w:rsidRDefault="00CC4D90" w:rsidP="00CC4D90">
      <w:pPr>
        <w:spacing w:after="0"/>
        <w:jc w:val="both"/>
        <w:rPr>
          <w:b/>
          <w:sz w:val="24"/>
          <w:szCs w:val="24"/>
          <w:lang w:eastAsia="en-GB"/>
        </w:rPr>
      </w:pPr>
      <w:r w:rsidRPr="00AD2E54">
        <w:rPr>
          <w:rFonts w:cs="Arial"/>
          <w:b/>
          <w:sz w:val="24"/>
          <w:szCs w:val="24"/>
        </w:rPr>
        <w:t>1</w:t>
      </w:r>
      <w:r w:rsidR="0017506C">
        <w:rPr>
          <w:rFonts w:cs="Arial"/>
          <w:b/>
          <w:sz w:val="24"/>
          <w:szCs w:val="24"/>
        </w:rPr>
        <w:t xml:space="preserve">4 </w:t>
      </w:r>
      <w:r w:rsidRPr="00AD2E54">
        <w:rPr>
          <w:rFonts w:cs="Arial"/>
          <w:b/>
          <w:sz w:val="24"/>
          <w:szCs w:val="24"/>
        </w:rPr>
        <w:t>–</w:t>
      </w:r>
      <w:r w:rsidR="0017506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18</w:t>
      </w:r>
      <w:r w:rsidRPr="00AD2E54">
        <w:rPr>
          <w:rFonts w:cs="Arial"/>
          <w:b/>
          <w:sz w:val="24"/>
          <w:szCs w:val="24"/>
        </w:rPr>
        <w:t xml:space="preserve"> </w:t>
      </w:r>
      <w:r w:rsidR="0017506C">
        <w:rPr>
          <w:rFonts w:cs="Arial"/>
          <w:b/>
          <w:sz w:val="24"/>
          <w:szCs w:val="24"/>
        </w:rPr>
        <w:t>November</w:t>
      </w:r>
      <w:r w:rsidRPr="00D4783A">
        <w:rPr>
          <w:b/>
          <w:noProof/>
          <w:sz w:val="24"/>
        </w:rPr>
        <w:t>, 2022</w:t>
      </w:r>
    </w:p>
    <w:p w14:paraId="11418BE8" w14:textId="77777777" w:rsidR="001879FC" w:rsidRPr="007230FC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1AA0F4F6" w14:textId="4107EF27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8730BF">
        <w:rPr>
          <w:rFonts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BD3C14">
        <w:rPr>
          <w:rFonts w:eastAsia="宋体" w:cs="Arial"/>
          <w:b/>
          <w:bCs/>
          <w:sz w:val="24"/>
          <w:szCs w:val="24"/>
          <w:lang w:val="en-US" w:eastAsia="zh-CN"/>
        </w:rPr>
        <w:t>2.</w:t>
      </w:r>
      <w:r w:rsidR="002155A3">
        <w:rPr>
          <w:rFonts w:eastAsia="宋体" w:cs="Arial"/>
          <w:b/>
          <w:bCs/>
          <w:sz w:val="24"/>
          <w:szCs w:val="24"/>
          <w:lang w:val="en-US" w:eastAsia="zh-CN"/>
        </w:rPr>
        <w:t>2</w:t>
      </w:r>
      <w:r w:rsidR="00742184">
        <w:rPr>
          <w:rFonts w:eastAsia="宋体" w:cs="Arial"/>
          <w:b/>
          <w:bCs/>
          <w:sz w:val="24"/>
          <w:szCs w:val="24"/>
          <w:lang w:val="en-US" w:eastAsia="zh-CN"/>
        </w:rPr>
        <w:t>.1</w:t>
      </w:r>
    </w:p>
    <w:p w14:paraId="2BE24541" w14:textId="609BD07D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46D81886" w14:textId="0510D8E2" w:rsidR="00DD2E8C" w:rsidRPr="006D1413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r w:rsidR="00871DE7">
        <w:rPr>
          <w:rFonts w:cs="Arial"/>
          <w:b/>
          <w:bCs/>
          <w:sz w:val="24"/>
          <w:lang w:val="en-US"/>
        </w:rPr>
        <w:t xml:space="preserve">Discussion on </w:t>
      </w:r>
      <w:r w:rsidR="00DE1FA0">
        <w:rPr>
          <w:rFonts w:cs="Arial"/>
          <w:b/>
          <w:bCs/>
          <w:sz w:val="24"/>
          <w:lang w:val="en-US"/>
        </w:rPr>
        <w:t>e</w:t>
      </w:r>
      <w:r w:rsidR="00DE1FA0" w:rsidRPr="00DE1FA0">
        <w:rPr>
          <w:rFonts w:cs="Arial"/>
          <w:b/>
          <w:bCs/>
          <w:sz w:val="24"/>
          <w:lang w:val="en-US"/>
        </w:rPr>
        <w:t>vent-based reporting</w:t>
      </w:r>
      <w:r w:rsidR="00925D95">
        <w:rPr>
          <w:rFonts w:cs="Arial"/>
          <w:b/>
          <w:bCs/>
          <w:sz w:val="24"/>
          <w:lang w:val="en-US"/>
        </w:rPr>
        <w:t xml:space="preserve"> </w:t>
      </w:r>
    </w:p>
    <w:p w14:paraId="6B31A039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0C168854" w14:textId="18BAA484" w:rsidR="00FA1321" w:rsidRPr="00FA1321" w:rsidRDefault="00FA1321" w:rsidP="00FA1321">
      <w:pPr>
        <w:rPr>
          <w:rFonts w:ascii="Times New Roman" w:eastAsia="宋体" w:hAnsi="Times New Roman"/>
          <w:lang w:eastAsia="zh-CN"/>
        </w:rPr>
      </w:pPr>
      <w:r w:rsidRPr="00FA1321">
        <w:rPr>
          <w:rFonts w:ascii="Times New Roman" w:eastAsia="宋体" w:hAnsi="Times New Roman"/>
          <w:lang w:eastAsia="zh-CN"/>
        </w:rPr>
        <w:t xml:space="preserve">In RAN3#117 e-meeting, it was agreed that a new procedure is </w:t>
      </w:r>
      <w:r>
        <w:rPr>
          <w:rFonts w:ascii="Times New Roman" w:eastAsia="宋体" w:hAnsi="Times New Roman"/>
          <w:lang w:eastAsia="zh-CN"/>
        </w:rPr>
        <w:t>introduced</w:t>
      </w:r>
      <w:r w:rsidRPr="00FA1321">
        <w:rPr>
          <w:rFonts w:ascii="Times New Roman" w:eastAsia="宋体" w:hAnsi="Times New Roman"/>
          <w:lang w:eastAsia="zh-CN"/>
        </w:rPr>
        <w:t xml:space="preserve"> for AI/ML related information:</w:t>
      </w:r>
    </w:p>
    <w:p w14:paraId="5778C4DF" w14:textId="77777777" w:rsidR="00FA1321" w:rsidRPr="00FA1321" w:rsidRDefault="00FA1321" w:rsidP="00FA1321">
      <w:pPr>
        <w:rPr>
          <w:rFonts w:ascii="Calibri" w:hAnsi="Calibri" w:cs="Calibri"/>
          <w:i/>
          <w:iCs/>
          <w:color w:val="00B050"/>
          <w:kern w:val="2"/>
        </w:rPr>
      </w:pPr>
      <w:r w:rsidRPr="00FA1321">
        <w:rPr>
          <w:rFonts w:ascii="Calibri" w:hAnsi="Calibri" w:cs="Calibri"/>
          <w:i/>
          <w:iCs/>
          <w:color w:val="00B050"/>
          <w:kern w:val="2"/>
        </w:rPr>
        <w:t xml:space="preserve">Define a new procedure over </w:t>
      </w:r>
      <w:proofErr w:type="spellStart"/>
      <w:r w:rsidRPr="00FA1321">
        <w:rPr>
          <w:rFonts w:ascii="Calibri" w:hAnsi="Calibri" w:cs="Calibri"/>
          <w:i/>
          <w:iCs/>
          <w:color w:val="00B050"/>
          <w:kern w:val="2"/>
        </w:rPr>
        <w:t>Xn</w:t>
      </w:r>
      <w:proofErr w:type="spellEnd"/>
      <w:r w:rsidRPr="00FA1321">
        <w:rPr>
          <w:rFonts w:ascii="Calibri" w:hAnsi="Calibri" w:cs="Calibri"/>
          <w:i/>
          <w:iCs/>
          <w:color w:val="00B050"/>
          <w:kern w:val="2"/>
        </w:rPr>
        <w:t xml:space="preserve"> which can be used for AI/ML related information, e.g., predicted information. </w:t>
      </w:r>
    </w:p>
    <w:p w14:paraId="4F258E5B" w14:textId="77777777" w:rsidR="00FA1321" w:rsidRPr="00FA1321" w:rsidRDefault="00FA1321" w:rsidP="00FA1321">
      <w:pPr>
        <w:rPr>
          <w:rFonts w:ascii="Calibri" w:hAnsi="Calibri" w:cs="Calibri"/>
          <w:i/>
          <w:iCs/>
          <w:color w:val="00B050"/>
          <w:kern w:val="2"/>
        </w:rPr>
      </w:pPr>
      <w:r w:rsidRPr="00FA1321">
        <w:rPr>
          <w:rFonts w:ascii="Calibri" w:hAnsi="Calibri" w:cs="Calibri"/>
          <w:i/>
          <w:iCs/>
          <w:color w:val="00B050"/>
          <w:kern w:val="2"/>
        </w:rPr>
        <w:t>The new procedure for reporting of AI/ML related information, e.g., predicted information, should be based in a requested way, like resource status report procedure.</w:t>
      </w:r>
    </w:p>
    <w:p w14:paraId="7670BD4A" w14:textId="6DDBE9EF" w:rsidR="00FA1321" w:rsidRDefault="00FA1321" w:rsidP="00342B35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Then in last RAN3#117 </w:t>
      </w:r>
      <w:r>
        <w:rPr>
          <w:rFonts w:ascii="Times New Roman" w:eastAsia="宋体" w:hAnsi="Times New Roman" w:hint="eastAsia"/>
          <w:lang w:eastAsia="zh-CN"/>
        </w:rPr>
        <w:t>e-meeting</w:t>
      </w:r>
      <w:r>
        <w:rPr>
          <w:rFonts w:ascii="Times New Roman" w:eastAsia="宋体" w:hAnsi="Times New Roman"/>
          <w:lang w:eastAsia="zh-CN"/>
        </w:rPr>
        <w:t>, following further agreements achieved</w:t>
      </w:r>
      <w:r w:rsidR="00715912">
        <w:rPr>
          <w:rFonts w:ascii="Times New Roman" w:eastAsia="宋体" w:hAnsi="Times New Roman"/>
          <w:lang w:eastAsia="zh-CN"/>
        </w:rPr>
        <w:t xml:space="preserve"> [1]</w:t>
      </w:r>
      <w:r>
        <w:rPr>
          <w:rFonts w:ascii="Times New Roman" w:eastAsia="宋体" w:hAnsi="Times New Roman"/>
          <w:lang w:eastAsia="zh-CN"/>
        </w:rPr>
        <w:t>:</w:t>
      </w:r>
    </w:p>
    <w:p w14:paraId="1DFE5B5A" w14:textId="77777777" w:rsidR="00FA1321" w:rsidRPr="00FA1321" w:rsidRDefault="00FA1321" w:rsidP="00FA1321">
      <w:pPr>
        <w:rPr>
          <w:rFonts w:ascii="Calibri" w:hAnsi="Calibri" w:cs="Calibri"/>
          <w:i/>
          <w:iCs/>
          <w:color w:val="00B050"/>
          <w:kern w:val="2"/>
        </w:rPr>
      </w:pPr>
      <w:r w:rsidRPr="00FA1321">
        <w:rPr>
          <w:rFonts w:ascii="Calibri" w:hAnsi="Calibri" w:cs="Calibri"/>
          <w:i/>
          <w:iCs/>
          <w:color w:val="00B050"/>
          <w:kern w:val="2"/>
        </w:rPr>
        <w:t xml:space="preserve">Introduce a new Class 1 procedure for initiating the reporting of AI/ML Related Information and a Class 2 procedure for Data Reporting of AI/ML Related Information. </w:t>
      </w:r>
    </w:p>
    <w:p w14:paraId="420356C6" w14:textId="77777777" w:rsidR="00FA1321" w:rsidRPr="00FA1321" w:rsidRDefault="00FA1321" w:rsidP="00FA1321">
      <w:pPr>
        <w:rPr>
          <w:rFonts w:ascii="Calibri" w:hAnsi="Calibri" w:cs="Calibri"/>
          <w:i/>
          <w:iCs/>
          <w:color w:val="00B050"/>
          <w:kern w:val="2"/>
        </w:rPr>
      </w:pPr>
      <w:r w:rsidRPr="00FA1321">
        <w:rPr>
          <w:rFonts w:ascii="Calibri" w:hAnsi="Calibri" w:cs="Calibri"/>
          <w:i/>
          <w:iCs/>
          <w:color w:val="00B050"/>
          <w:kern w:val="2"/>
        </w:rPr>
        <w:t xml:space="preserve">Reporting options for the new procedure used for AI/ML Related Information to be evaluated on a case-by-case basis. Possible reporting options are one-time and periodic reporting. </w:t>
      </w:r>
    </w:p>
    <w:p w14:paraId="11BF342F" w14:textId="0FAFFF25" w:rsidR="00342B35" w:rsidRDefault="00FA1321" w:rsidP="00342B35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And </w:t>
      </w:r>
      <w:r w:rsidRPr="00715912">
        <w:rPr>
          <w:rFonts w:ascii="Times New Roman" w:eastAsia="宋体" w:hAnsi="Times New Roman"/>
          <w:lang w:eastAsia="zh-CN"/>
        </w:rPr>
        <w:t>Event-based reporting</w:t>
      </w:r>
      <w:r w:rsidR="00715912" w:rsidRPr="00715912">
        <w:rPr>
          <w:rFonts w:ascii="Times New Roman" w:eastAsia="宋体" w:hAnsi="Times New Roman"/>
          <w:lang w:eastAsia="zh-CN"/>
        </w:rPr>
        <w:t xml:space="preserve"> is</w:t>
      </w:r>
      <w:r w:rsidR="00342B35">
        <w:rPr>
          <w:rFonts w:ascii="Times New Roman" w:eastAsia="宋体" w:hAnsi="Times New Roman"/>
          <w:lang w:eastAsia="zh-CN"/>
        </w:rPr>
        <w:t xml:space="preserve"> ffs:</w:t>
      </w:r>
    </w:p>
    <w:p w14:paraId="1CF72A2F" w14:textId="77777777" w:rsidR="00D22357" w:rsidRPr="00D22357" w:rsidRDefault="00D22357" w:rsidP="00D22357">
      <w:pPr>
        <w:rPr>
          <w:rFonts w:ascii="Calibri" w:hAnsi="Calibri" w:cs="Calibri"/>
          <w:i/>
          <w:color w:val="FF0000"/>
        </w:rPr>
      </w:pPr>
      <w:r w:rsidRPr="00D22357">
        <w:rPr>
          <w:rFonts w:ascii="Calibri" w:hAnsi="Calibri" w:cs="Calibri"/>
          <w:i/>
          <w:color w:val="FF0000"/>
        </w:rPr>
        <w:t>Event-based reporting and how to determine an event are FFS.</w:t>
      </w:r>
    </w:p>
    <w:p w14:paraId="5065C713" w14:textId="77777777" w:rsidR="00D22357" w:rsidRPr="00D22357" w:rsidRDefault="00D22357" w:rsidP="00342B35">
      <w:pPr>
        <w:rPr>
          <w:rFonts w:ascii="Calibri" w:hAnsi="Calibri" w:cs="Calibri"/>
          <w:i/>
          <w:color w:val="FF0000"/>
        </w:rPr>
      </w:pPr>
    </w:p>
    <w:p w14:paraId="1ED7D2E9" w14:textId="3C7829C5" w:rsidR="00F4231B" w:rsidRDefault="00F4231B" w:rsidP="00CC63D4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 w:rsidR="00F233BF">
        <w:rPr>
          <w:rFonts w:ascii="Times New Roman" w:eastAsia="宋体" w:hAnsi="Times New Roman"/>
          <w:lang w:eastAsia="zh-CN"/>
        </w:rPr>
        <w:t>considerations on</w:t>
      </w:r>
      <w:r w:rsidR="00715912" w:rsidRPr="00715912">
        <w:rPr>
          <w:rFonts w:ascii="Times New Roman" w:eastAsia="宋体" w:hAnsi="Times New Roman"/>
          <w:lang w:eastAsia="zh-CN"/>
        </w:rPr>
        <w:t xml:space="preserve"> </w:t>
      </w:r>
      <w:r w:rsidR="00715912">
        <w:rPr>
          <w:rFonts w:ascii="Times New Roman" w:eastAsia="宋体" w:hAnsi="Times New Roman"/>
          <w:lang w:eastAsia="zh-CN"/>
        </w:rPr>
        <w:t>e</w:t>
      </w:r>
      <w:r w:rsidR="00715912" w:rsidRPr="00715912">
        <w:rPr>
          <w:rFonts w:ascii="Times New Roman" w:eastAsia="宋体" w:hAnsi="Times New Roman"/>
          <w:lang w:eastAsia="zh-CN"/>
        </w:rPr>
        <w:t>vent-based reporting</w:t>
      </w:r>
      <w:r w:rsidR="00F11866" w:rsidRPr="001D24A1">
        <w:rPr>
          <w:rFonts w:ascii="Times New Roman" w:eastAsia="宋体" w:hAnsi="Times New Roman"/>
          <w:lang w:eastAsia="zh-CN"/>
        </w:rPr>
        <w:t>.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p w14:paraId="58C2ED10" w14:textId="365E6AF3" w:rsidR="00D83AF8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73635F">
        <w:rPr>
          <w:rFonts w:eastAsia="宋体" w:cs="Arial"/>
          <w:sz w:val="32"/>
          <w:szCs w:val="32"/>
          <w:lang w:eastAsia="zh-CN"/>
        </w:rPr>
        <w:t>Discussion</w:t>
      </w:r>
    </w:p>
    <w:p w14:paraId="684B55F6" w14:textId="5861CD78" w:rsidR="00340CAB" w:rsidRDefault="00340CAB" w:rsidP="00AD3EEA">
      <w:pPr>
        <w:jc w:val="both"/>
        <w:rPr>
          <w:rFonts w:ascii="Times New Roman" w:eastAsia="宋体" w:hAnsi="Times New Roman"/>
          <w:lang w:eastAsia="zh-CN"/>
        </w:rPr>
      </w:pPr>
      <w:r w:rsidRPr="00340CAB">
        <w:rPr>
          <w:rFonts w:ascii="Times New Roman" w:eastAsia="宋体" w:hAnsi="Times New Roman"/>
          <w:lang w:eastAsia="zh-CN"/>
        </w:rPr>
        <w:t xml:space="preserve">Event-based reporting </w:t>
      </w:r>
      <w:r>
        <w:rPr>
          <w:rFonts w:ascii="Times New Roman" w:eastAsia="宋体" w:hAnsi="Times New Roman"/>
          <w:lang w:eastAsia="zh-CN"/>
        </w:rPr>
        <w:t xml:space="preserve">was proposed since </w:t>
      </w:r>
      <w:r w:rsidRPr="00340CAB">
        <w:rPr>
          <w:rFonts w:ascii="Times New Roman" w:eastAsia="宋体" w:hAnsi="Times New Roman"/>
          <w:lang w:eastAsia="zh-CN"/>
        </w:rPr>
        <w:t xml:space="preserve">periodic reporting may provide unnecessary measurements in some cases, e.g., when the only intention is to monitor events or updates in model inference. Where event-based reporting could be introduced to capture changes or updates in the reported predictions [2]. </w:t>
      </w:r>
      <w:r>
        <w:rPr>
          <w:rFonts w:ascii="Times New Roman" w:eastAsia="宋体" w:hAnsi="Times New Roman"/>
          <w:lang w:eastAsia="zh-CN"/>
        </w:rPr>
        <w:t xml:space="preserve"> Furthermore, </w:t>
      </w:r>
      <w:r w:rsidRPr="00340CAB">
        <w:rPr>
          <w:rFonts w:ascii="Times New Roman" w:eastAsia="宋体" w:hAnsi="Times New Roman"/>
          <w:lang w:eastAsia="zh-CN"/>
        </w:rPr>
        <w:t xml:space="preserve">following </w:t>
      </w:r>
      <w:r>
        <w:rPr>
          <w:rFonts w:ascii="Times New Roman" w:eastAsia="宋体" w:hAnsi="Times New Roman"/>
          <w:lang w:eastAsia="zh-CN"/>
        </w:rPr>
        <w:t xml:space="preserve">event-based reporting </w:t>
      </w:r>
      <w:r w:rsidR="008F12F5">
        <w:rPr>
          <w:rFonts w:ascii="Times New Roman" w:eastAsia="宋体" w:hAnsi="Times New Roman"/>
          <w:lang w:eastAsia="zh-CN"/>
        </w:rPr>
        <w:t xml:space="preserve">scenarios </w:t>
      </w:r>
      <w:r>
        <w:rPr>
          <w:rFonts w:ascii="Times New Roman" w:eastAsia="宋体" w:hAnsi="Times New Roman"/>
          <w:lang w:eastAsia="zh-CN"/>
        </w:rPr>
        <w:t xml:space="preserve">were proposed by companies: </w:t>
      </w:r>
    </w:p>
    <w:p w14:paraId="3B1452A1" w14:textId="7E22F646" w:rsidR="008F12F5" w:rsidRPr="00596EA8" w:rsidRDefault="008F12F5" w:rsidP="00596EA8">
      <w:pPr>
        <w:pStyle w:val="af2"/>
        <w:numPr>
          <w:ilvl w:val="0"/>
          <w:numId w:val="13"/>
        </w:numPr>
        <w:ind w:firstLineChars="0"/>
        <w:rPr>
          <w:rFonts w:ascii="Times New Roman" w:hAnsi="Times New Roman"/>
          <w:sz w:val="20"/>
          <w:szCs w:val="20"/>
        </w:rPr>
      </w:pPr>
      <w:r w:rsidRPr="00596EA8">
        <w:rPr>
          <w:rFonts w:ascii="Times New Roman" w:hAnsi="Times New Roman"/>
          <w:sz w:val="20"/>
          <w:szCs w:val="20"/>
        </w:rPr>
        <w:t>Scenario 1: previous prediction becomes invalid</w:t>
      </w:r>
      <w:r w:rsidR="00F36A57">
        <w:rPr>
          <w:rFonts w:ascii="Times New Roman" w:hAnsi="Times New Roman"/>
          <w:sz w:val="20"/>
          <w:szCs w:val="20"/>
        </w:rPr>
        <w:t xml:space="preserve">, or </w:t>
      </w:r>
      <w:r w:rsidR="00F36A57" w:rsidRPr="00596EA8">
        <w:rPr>
          <w:rFonts w:ascii="Times New Roman" w:hAnsi="Times New Roman"/>
          <w:sz w:val="20"/>
          <w:szCs w:val="20"/>
        </w:rPr>
        <w:t>the accuracy of predicted information is not good enough</w:t>
      </w:r>
    </w:p>
    <w:p w14:paraId="331E4F54" w14:textId="76F91AD8" w:rsidR="008F12F5" w:rsidRPr="00596EA8" w:rsidRDefault="008F12F5" w:rsidP="00596EA8">
      <w:pPr>
        <w:pStyle w:val="af2"/>
        <w:numPr>
          <w:ilvl w:val="0"/>
          <w:numId w:val="13"/>
        </w:numPr>
        <w:ind w:firstLineChars="0"/>
        <w:rPr>
          <w:rFonts w:ascii="Times New Roman" w:hAnsi="Times New Roman"/>
          <w:sz w:val="20"/>
          <w:szCs w:val="20"/>
          <w:lang w:val="en-GB"/>
        </w:rPr>
      </w:pPr>
      <w:r w:rsidRPr="00596EA8">
        <w:rPr>
          <w:rFonts w:ascii="Times New Roman" w:hAnsi="Times New Roman"/>
          <w:sz w:val="20"/>
          <w:szCs w:val="20"/>
        </w:rPr>
        <w:t>Scenario 2: a special event happens, e.g., overload, source NG-RAN node cannot provide the predicted information</w:t>
      </w:r>
    </w:p>
    <w:p w14:paraId="3A642119" w14:textId="77777777" w:rsidR="00596EA8" w:rsidRDefault="00596EA8" w:rsidP="00340CAB">
      <w:pPr>
        <w:rPr>
          <w:rFonts w:ascii="Times New Roman" w:eastAsia="宋体" w:hAnsi="Times New Roman"/>
          <w:lang w:eastAsia="zh-CN"/>
        </w:rPr>
      </w:pPr>
    </w:p>
    <w:p w14:paraId="7B4D83F4" w14:textId="544A1DC0" w:rsidR="008F12F5" w:rsidRDefault="008F12F5" w:rsidP="00340CAB">
      <w:p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In our opinion, event-based reporting could reduce the reductant measurements reporting and suitable for at least </w:t>
      </w:r>
      <w:r w:rsidR="00596EA8">
        <w:rPr>
          <w:rFonts w:ascii="Times New Roman" w:eastAsia="宋体" w:hAnsi="Times New Roman"/>
          <w:lang w:eastAsia="zh-CN"/>
        </w:rPr>
        <w:t>above two scenarios, which could be used as the start point.</w:t>
      </w:r>
    </w:p>
    <w:p w14:paraId="743133C3" w14:textId="22298B3C" w:rsidR="00596EA8" w:rsidRPr="00596EA8" w:rsidRDefault="00596EA8" w:rsidP="00340CAB">
      <w:pPr>
        <w:rPr>
          <w:rFonts w:ascii="Times New Roman" w:eastAsia="宋体" w:hAnsi="Times New Roman"/>
          <w:b/>
          <w:bCs/>
          <w:lang w:eastAsia="zh-CN"/>
        </w:rPr>
      </w:pPr>
      <w:r w:rsidRPr="00596EA8">
        <w:rPr>
          <w:rFonts w:ascii="Times New Roman" w:eastAsia="宋体" w:hAnsi="Times New Roman" w:hint="eastAsia"/>
          <w:b/>
          <w:bCs/>
          <w:lang w:eastAsia="zh-CN"/>
        </w:rPr>
        <w:t>P</w:t>
      </w:r>
      <w:r w:rsidRPr="00596EA8">
        <w:rPr>
          <w:rFonts w:ascii="Times New Roman" w:eastAsia="宋体" w:hAnsi="Times New Roman"/>
          <w:b/>
          <w:bCs/>
          <w:lang w:eastAsia="zh-CN"/>
        </w:rPr>
        <w:t>roposal 1: Event-based reporting is introduced for following scenarios:</w:t>
      </w:r>
    </w:p>
    <w:p w14:paraId="64106EE2" w14:textId="1051AEA8" w:rsidR="00596EA8" w:rsidRPr="00596EA8" w:rsidRDefault="00596EA8" w:rsidP="00596EA8">
      <w:pPr>
        <w:pStyle w:val="af2"/>
        <w:numPr>
          <w:ilvl w:val="0"/>
          <w:numId w:val="14"/>
        </w:numPr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596EA8">
        <w:rPr>
          <w:rFonts w:ascii="Times New Roman" w:hAnsi="Times New Roman"/>
          <w:b/>
          <w:bCs/>
          <w:sz w:val="20"/>
          <w:szCs w:val="20"/>
        </w:rPr>
        <w:t>Scenario 1: Previous prediction becomes invalid</w:t>
      </w:r>
      <w:r w:rsidR="00F36A57">
        <w:rPr>
          <w:rFonts w:ascii="Times New Roman" w:hAnsi="Times New Roman"/>
          <w:b/>
          <w:bCs/>
          <w:sz w:val="20"/>
          <w:szCs w:val="20"/>
        </w:rPr>
        <w:t xml:space="preserve">, or </w:t>
      </w:r>
      <w:r w:rsidR="00F36A57" w:rsidRPr="00596EA8">
        <w:rPr>
          <w:rFonts w:ascii="Times New Roman" w:hAnsi="Times New Roman"/>
          <w:b/>
          <w:bCs/>
          <w:sz w:val="20"/>
          <w:szCs w:val="20"/>
        </w:rPr>
        <w:t>the accuracy of predicted information is not good enough</w:t>
      </w:r>
    </w:p>
    <w:p w14:paraId="657AC2EB" w14:textId="6D7A125F" w:rsidR="00596EA8" w:rsidRPr="00596EA8" w:rsidRDefault="00596EA8" w:rsidP="00596EA8">
      <w:pPr>
        <w:pStyle w:val="af2"/>
        <w:numPr>
          <w:ilvl w:val="0"/>
          <w:numId w:val="14"/>
        </w:numPr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596EA8">
        <w:rPr>
          <w:rFonts w:ascii="Times New Roman" w:hAnsi="Times New Roman"/>
          <w:b/>
          <w:bCs/>
          <w:sz w:val="20"/>
          <w:szCs w:val="20"/>
        </w:rPr>
        <w:t xml:space="preserve">Scenario 2: </w:t>
      </w:r>
      <w:r w:rsidR="00F36A57">
        <w:rPr>
          <w:rFonts w:ascii="Times New Roman" w:hAnsi="Times New Roman"/>
          <w:b/>
          <w:bCs/>
          <w:sz w:val="20"/>
          <w:szCs w:val="20"/>
        </w:rPr>
        <w:t>A</w:t>
      </w:r>
      <w:r w:rsidRPr="00596EA8">
        <w:rPr>
          <w:rFonts w:ascii="Times New Roman" w:hAnsi="Times New Roman"/>
          <w:b/>
          <w:bCs/>
          <w:sz w:val="20"/>
          <w:szCs w:val="20"/>
        </w:rPr>
        <w:t xml:space="preserve"> special event happens, e.g., overload, source NG-RAN node cannot provide the predicted information</w:t>
      </w:r>
    </w:p>
    <w:p w14:paraId="4897895E" w14:textId="77777777" w:rsidR="00596EA8" w:rsidRPr="00596EA8" w:rsidRDefault="00596EA8" w:rsidP="00596EA8">
      <w:pPr>
        <w:pStyle w:val="af2"/>
        <w:ind w:left="820" w:firstLineChars="0" w:firstLine="0"/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70910BD5" w14:textId="77777777" w:rsidR="00C95639" w:rsidRPr="00A037EB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lastRenderedPageBreak/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Summary</w:t>
      </w:r>
    </w:p>
    <w:p w14:paraId="793CFDB9" w14:textId="1203DECD" w:rsidR="002E4788" w:rsidRDefault="00FB538B" w:rsidP="00FB538B">
      <w:pPr>
        <w:tabs>
          <w:tab w:val="left" w:pos="1985"/>
        </w:tabs>
        <w:jc w:val="both"/>
        <w:rPr>
          <w:rFonts w:ascii="Times New Roman" w:hAnsi="Times New Roman"/>
          <w:szCs w:val="22"/>
          <w:lang w:bidi="ar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considerations on </w:t>
      </w:r>
      <w:r w:rsidR="00117D66">
        <w:rPr>
          <w:rFonts w:ascii="Times New Roman" w:eastAsia="宋体" w:hAnsi="Times New Roman"/>
          <w:lang w:eastAsia="zh-CN"/>
        </w:rPr>
        <w:t>remaining</w:t>
      </w:r>
      <w:r w:rsidR="00117D66" w:rsidRPr="00CC4D90">
        <w:rPr>
          <w:rFonts w:ascii="Times New Roman" w:eastAsia="宋体" w:hAnsi="Times New Roman"/>
          <w:lang w:eastAsia="zh-CN"/>
        </w:rPr>
        <w:t xml:space="preserve"> </w:t>
      </w:r>
      <w:r w:rsidR="00117D66">
        <w:rPr>
          <w:rFonts w:ascii="Times New Roman" w:eastAsia="宋体" w:hAnsi="Times New Roman"/>
          <w:lang w:eastAsia="zh-CN"/>
        </w:rPr>
        <w:t>issues</w:t>
      </w:r>
      <w:r w:rsidR="00117D66" w:rsidRPr="00CC4D90">
        <w:rPr>
          <w:rFonts w:ascii="Times New Roman" w:eastAsia="宋体" w:hAnsi="Times New Roman"/>
          <w:lang w:eastAsia="zh-CN"/>
        </w:rPr>
        <w:t xml:space="preserve"> </w:t>
      </w:r>
      <w:r w:rsidR="00117D66">
        <w:rPr>
          <w:rFonts w:ascii="Times New Roman" w:eastAsia="宋体" w:hAnsi="Times New Roman"/>
          <w:lang w:eastAsia="zh-CN"/>
        </w:rPr>
        <w:t xml:space="preserve">on </w:t>
      </w:r>
      <w:r w:rsidR="00596EA8">
        <w:rPr>
          <w:rFonts w:ascii="Times New Roman" w:eastAsia="宋体" w:hAnsi="Times New Roman"/>
          <w:lang w:eastAsia="zh-CN"/>
        </w:rPr>
        <w:t>e</w:t>
      </w:r>
      <w:r w:rsidR="00596EA8" w:rsidRPr="00715912">
        <w:rPr>
          <w:rFonts w:ascii="Times New Roman" w:eastAsia="宋体" w:hAnsi="Times New Roman"/>
          <w:lang w:eastAsia="zh-CN"/>
        </w:rPr>
        <w:t>vent-based reporting</w:t>
      </w:r>
      <w:r w:rsidRPr="001D24A1">
        <w:rPr>
          <w:rFonts w:ascii="Times New Roman" w:eastAsia="宋体" w:hAnsi="Times New Roman"/>
          <w:lang w:eastAsia="zh-CN"/>
        </w:rPr>
        <w:t>.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F</w:t>
      </w:r>
      <w:r w:rsidR="002E4788">
        <w:rPr>
          <w:rFonts w:ascii="Times New Roman" w:hAnsi="Times New Roman"/>
          <w:szCs w:val="22"/>
          <w:lang w:bidi="ar"/>
        </w:rPr>
        <w:t>ollowing proposals are made:</w:t>
      </w:r>
    </w:p>
    <w:p w14:paraId="0A78C703" w14:textId="77777777" w:rsidR="00F36A57" w:rsidRPr="00596EA8" w:rsidRDefault="00F36A57" w:rsidP="00F36A57">
      <w:pPr>
        <w:rPr>
          <w:rFonts w:ascii="Times New Roman" w:eastAsia="宋体" w:hAnsi="Times New Roman"/>
          <w:b/>
          <w:bCs/>
          <w:lang w:eastAsia="zh-CN"/>
        </w:rPr>
      </w:pPr>
      <w:r w:rsidRPr="00596EA8">
        <w:rPr>
          <w:rFonts w:ascii="Times New Roman" w:eastAsia="宋体" w:hAnsi="Times New Roman" w:hint="eastAsia"/>
          <w:b/>
          <w:bCs/>
          <w:lang w:eastAsia="zh-CN"/>
        </w:rPr>
        <w:t>P</w:t>
      </w:r>
      <w:r w:rsidRPr="00596EA8">
        <w:rPr>
          <w:rFonts w:ascii="Times New Roman" w:eastAsia="宋体" w:hAnsi="Times New Roman"/>
          <w:b/>
          <w:bCs/>
          <w:lang w:eastAsia="zh-CN"/>
        </w:rPr>
        <w:t>roposal 1: Event-based reporting is introduced for following scenarios:</w:t>
      </w:r>
    </w:p>
    <w:p w14:paraId="56776B6C" w14:textId="77777777" w:rsidR="00F36A57" w:rsidRPr="00596EA8" w:rsidRDefault="00F36A57" w:rsidP="00F36A57">
      <w:pPr>
        <w:pStyle w:val="af2"/>
        <w:numPr>
          <w:ilvl w:val="0"/>
          <w:numId w:val="14"/>
        </w:numPr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596EA8">
        <w:rPr>
          <w:rFonts w:ascii="Times New Roman" w:hAnsi="Times New Roman"/>
          <w:b/>
          <w:bCs/>
          <w:sz w:val="20"/>
          <w:szCs w:val="20"/>
        </w:rPr>
        <w:t>Scenario 1: Previous prediction becomes invalid</w:t>
      </w:r>
      <w:r>
        <w:rPr>
          <w:rFonts w:ascii="Times New Roman" w:hAnsi="Times New Roman"/>
          <w:b/>
          <w:bCs/>
          <w:sz w:val="20"/>
          <w:szCs w:val="20"/>
        </w:rPr>
        <w:t xml:space="preserve">, or </w:t>
      </w:r>
      <w:r w:rsidRPr="00596EA8">
        <w:rPr>
          <w:rFonts w:ascii="Times New Roman" w:hAnsi="Times New Roman"/>
          <w:b/>
          <w:bCs/>
          <w:sz w:val="20"/>
          <w:szCs w:val="20"/>
        </w:rPr>
        <w:t>the accuracy of predicted information is not good enough</w:t>
      </w:r>
    </w:p>
    <w:p w14:paraId="3E60E3F4" w14:textId="77777777" w:rsidR="00F36A57" w:rsidRPr="00596EA8" w:rsidRDefault="00F36A57" w:rsidP="00F36A57">
      <w:pPr>
        <w:pStyle w:val="af2"/>
        <w:numPr>
          <w:ilvl w:val="0"/>
          <w:numId w:val="14"/>
        </w:numPr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596EA8">
        <w:rPr>
          <w:rFonts w:ascii="Times New Roman" w:hAnsi="Times New Roman"/>
          <w:b/>
          <w:bCs/>
          <w:sz w:val="20"/>
          <w:szCs w:val="20"/>
        </w:rPr>
        <w:t xml:space="preserve">Scenario 2: </w:t>
      </w:r>
      <w:r>
        <w:rPr>
          <w:rFonts w:ascii="Times New Roman" w:hAnsi="Times New Roman"/>
          <w:b/>
          <w:bCs/>
          <w:sz w:val="20"/>
          <w:szCs w:val="20"/>
        </w:rPr>
        <w:t>A</w:t>
      </w:r>
      <w:r w:rsidRPr="00596EA8">
        <w:rPr>
          <w:rFonts w:ascii="Times New Roman" w:hAnsi="Times New Roman"/>
          <w:b/>
          <w:bCs/>
          <w:sz w:val="20"/>
          <w:szCs w:val="20"/>
        </w:rPr>
        <w:t xml:space="preserve"> special event happens, e.g., overload, source NG-RAN node cannot provide the predicted information</w:t>
      </w:r>
    </w:p>
    <w:p w14:paraId="425DB942" w14:textId="400FDE9E" w:rsidR="00E01E56" w:rsidRPr="00F36A57" w:rsidRDefault="00E01E56" w:rsidP="00E01E56">
      <w:pPr>
        <w:jc w:val="both"/>
        <w:rPr>
          <w:rFonts w:ascii="Times New Roman" w:hAnsi="Times New Roman"/>
          <w:b/>
          <w:bCs/>
        </w:rPr>
      </w:pPr>
    </w:p>
    <w:p w14:paraId="5076F1F6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3AB076A7" w14:textId="0CC1567F" w:rsidR="0017506C" w:rsidRDefault="0071222C" w:rsidP="000062F8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 w:rsidR="0017506C" w:rsidRPr="0017506C">
        <w:rPr>
          <w:lang w:eastAsia="zh-CN"/>
        </w:rPr>
        <w:t>RAN3_117bis-e_agenda_20221018_EOM1</w:t>
      </w:r>
    </w:p>
    <w:p w14:paraId="70200CB7" w14:textId="702CC260" w:rsidR="00BE69FA" w:rsidRDefault="00BE69FA" w:rsidP="000062F8">
      <w:pPr>
        <w:pStyle w:val="EX"/>
        <w:ind w:left="566" w:hangingChars="283" w:hanging="566"/>
        <w:jc w:val="both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 w:rsidRPr="00BE69FA">
        <w:rPr>
          <w:lang w:eastAsia="zh-CN"/>
        </w:rPr>
        <w:t xml:space="preserve">R3-225917, </w:t>
      </w:r>
      <w:r>
        <w:rPr>
          <w:lang w:eastAsia="zh-CN"/>
        </w:rPr>
        <w:t xml:space="preserve">Summary of email Discussion on </w:t>
      </w:r>
      <w:r w:rsidRPr="005B6B9F">
        <w:rPr>
          <w:lang w:eastAsia="zh-CN"/>
        </w:rPr>
        <w:t>CB: # AIRAN2_XnImpact</w:t>
      </w:r>
      <w:r>
        <w:rPr>
          <w:lang w:eastAsia="zh-CN"/>
        </w:rPr>
        <w:t>, Nokia</w:t>
      </w:r>
    </w:p>
    <w:sectPr w:rsidR="00BE69FA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3C78C" w14:textId="77777777" w:rsidR="005A0D6B" w:rsidRDefault="005A0D6B">
      <w:r>
        <w:separator/>
      </w:r>
    </w:p>
  </w:endnote>
  <w:endnote w:type="continuationSeparator" w:id="0">
    <w:p w14:paraId="3B1D8418" w14:textId="77777777" w:rsidR="005A0D6B" w:rsidRDefault="005A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等线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36B4" w14:textId="0768C862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68B0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505E1" w14:textId="77777777" w:rsidR="005A0D6B" w:rsidRDefault="005A0D6B">
      <w:r>
        <w:separator/>
      </w:r>
    </w:p>
  </w:footnote>
  <w:footnote w:type="continuationSeparator" w:id="0">
    <w:p w14:paraId="341CE332" w14:textId="77777777" w:rsidR="005A0D6B" w:rsidRDefault="005A0D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347AE"/>
    <w:multiLevelType w:val="hybridMultilevel"/>
    <w:tmpl w:val="442E138C"/>
    <w:lvl w:ilvl="0" w:tplc="47B41896">
      <w:start w:val="1112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37F02FE5"/>
    <w:multiLevelType w:val="hybridMultilevel"/>
    <w:tmpl w:val="AD9E2210"/>
    <w:lvl w:ilvl="0" w:tplc="FFFFFFFF">
      <w:start w:val="1"/>
      <w:numFmt w:val="lowerLetter"/>
      <w:lvlText w:val="%1)"/>
      <w:lvlJc w:val="left"/>
      <w:pPr>
        <w:ind w:left="620" w:hanging="420"/>
      </w:pPr>
    </w:lvl>
    <w:lvl w:ilvl="1" w:tplc="FFFFFFFF" w:tentative="1">
      <w:start w:val="1"/>
      <w:numFmt w:val="lowerLetter"/>
      <w:lvlText w:val="%2)"/>
      <w:lvlJc w:val="left"/>
      <w:pPr>
        <w:ind w:left="1040" w:hanging="420"/>
      </w:pPr>
    </w:lvl>
    <w:lvl w:ilvl="2" w:tplc="FFFFFFFF" w:tentative="1">
      <w:start w:val="1"/>
      <w:numFmt w:val="lowerRoman"/>
      <w:lvlText w:val="%3."/>
      <w:lvlJc w:val="right"/>
      <w:pPr>
        <w:ind w:left="1460" w:hanging="420"/>
      </w:pPr>
    </w:lvl>
    <w:lvl w:ilvl="3" w:tplc="FFFFFFFF" w:tentative="1">
      <w:start w:val="1"/>
      <w:numFmt w:val="decimal"/>
      <w:lvlText w:val="%4."/>
      <w:lvlJc w:val="left"/>
      <w:pPr>
        <w:ind w:left="1880" w:hanging="420"/>
      </w:pPr>
    </w:lvl>
    <w:lvl w:ilvl="4" w:tplc="FFFFFFFF" w:tentative="1">
      <w:start w:val="1"/>
      <w:numFmt w:val="lowerLetter"/>
      <w:lvlText w:val="%5)"/>
      <w:lvlJc w:val="left"/>
      <w:pPr>
        <w:ind w:left="2300" w:hanging="420"/>
      </w:pPr>
    </w:lvl>
    <w:lvl w:ilvl="5" w:tplc="FFFFFFFF" w:tentative="1">
      <w:start w:val="1"/>
      <w:numFmt w:val="lowerRoman"/>
      <w:lvlText w:val="%6."/>
      <w:lvlJc w:val="right"/>
      <w:pPr>
        <w:ind w:left="2720" w:hanging="420"/>
      </w:pPr>
    </w:lvl>
    <w:lvl w:ilvl="6" w:tplc="FFFFFFFF" w:tentative="1">
      <w:start w:val="1"/>
      <w:numFmt w:val="decimal"/>
      <w:lvlText w:val="%7."/>
      <w:lvlJc w:val="left"/>
      <w:pPr>
        <w:ind w:left="3140" w:hanging="420"/>
      </w:pPr>
    </w:lvl>
    <w:lvl w:ilvl="7" w:tplc="FFFFFFFF" w:tentative="1">
      <w:start w:val="1"/>
      <w:numFmt w:val="lowerLetter"/>
      <w:lvlText w:val="%8)"/>
      <w:lvlJc w:val="left"/>
      <w:pPr>
        <w:ind w:left="3560" w:hanging="420"/>
      </w:pPr>
    </w:lvl>
    <w:lvl w:ilvl="8" w:tplc="FFFFFFFF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014C2E"/>
    <w:multiLevelType w:val="hybridMultilevel"/>
    <w:tmpl w:val="AD9E2210"/>
    <w:lvl w:ilvl="0" w:tplc="04090019">
      <w:start w:val="1"/>
      <w:numFmt w:val="lowerLetter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3EF752C"/>
    <w:multiLevelType w:val="hybridMultilevel"/>
    <w:tmpl w:val="BA84DA44"/>
    <w:lvl w:ilvl="0" w:tplc="08225A2E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676B1"/>
    <w:multiLevelType w:val="multilevel"/>
    <w:tmpl w:val="56E676B1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CF63B3"/>
    <w:multiLevelType w:val="hybridMultilevel"/>
    <w:tmpl w:val="2B2A6D0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09050B2"/>
    <w:multiLevelType w:val="hybridMultilevel"/>
    <w:tmpl w:val="12140178"/>
    <w:lvl w:ilvl="0" w:tplc="7B6C7078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ind w:left="1770" w:hanging="420"/>
      </w:p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ind w:left="3030" w:hanging="420"/>
      </w:p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</w:lvl>
  </w:abstractNum>
  <w:abstractNum w:abstractNumId="10" w15:restartNumberingAfterBreak="0">
    <w:nsid w:val="68E2067B"/>
    <w:multiLevelType w:val="hybridMultilevel"/>
    <w:tmpl w:val="AA7E3590"/>
    <w:lvl w:ilvl="0" w:tplc="08225A2E">
      <w:start w:val="1"/>
      <w:numFmt w:val="bullet"/>
      <w:lvlText w:val="-"/>
      <w:lvlJc w:val="left"/>
      <w:pPr>
        <w:ind w:left="8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6DB21560"/>
    <w:multiLevelType w:val="hybridMultilevel"/>
    <w:tmpl w:val="6A0CD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421BF"/>
    <w:multiLevelType w:val="hybridMultilevel"/>
    <w:tmpl w:val="016253C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AFF5623"/>
    <w:multiLevelType w:val="hybridMultilevel"/>
    <w:tmpl w:val="64AA2F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20113875">
    <w:abstractNumId w:val="2"/>
  </w:num>
  <w:num w:numId="2" w16cid:durableId="288509656">
    <w:abstractNumId w:val="6"/>
  </w:num>
  <w:num w:numId="3" w16cid:durableId="1648051143">
    <w:abstractNumId w:val="13"/>
  </w:num>
  <w:num w:numId="4" w16cid:durableId="899829508">
    <w:abstractNumId w:val="0"/>
  </w:num>
  <w:num w:numId="5" w16cid:durableId="1244334937">
    <w:abstractNumId w:val="12"/>
  </w:num>
  <w:num w:numId="6" w16cid:durableId="913391953">
    <w:abstractNumId w:val="4"/>
  </w:num>
  <w:num w:numId="7" w16cid:durableId="573079013">
    <w:abstractNumId w:val="11"/>
  </w:num>
  <w:num w:numId="8" w16cid:durableId="574164208">
    <w:abstractNumId w:val="8"/>
  </w:num>
  <w:num w:numId="9" w16cid:durableId="468866324">
    <w:abstractNumId w:val="7"/>
  </w:num>
  <w:num w:numId="10" w16cid:durableId="268204805">
    <w:abstractNumId w:val="9"/>
  </w:num>
  <w:num w:numId="11" w16cid:durableId="713119988">
    <w:abstractNumId w:val="3"/>
  </w:num>
  <w:num w:numId="12" w16cid:durableId="722405209">
    <w:abstractNumId w:val="1"/>
  </w:num>
  <w:num w:numId="13" w16cid:durableId="2067947280">
    <w:abstractNumId w:val="5"/>
  </w:num>
  <w:num w:numId="14" w16cid:durableId="198339132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201"/>
    <w:rsid w:val="00010DB7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0FD6"/>
    <w:rsid w:val="00051A9B"/>
    <w:rsid w:val="00051CC7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77953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51"/>
    <w:rsid w:val="00095C97"/>
    <w:rsid w:val="00096089"/>
    <w:rsid w:val="000962F0"/>
    <w:rsid w:val="00096413"/>
    <w:rsid w:val="0009687C"/>
    <w:rsid w:val="00097058"/>
    <w:rsid w:val="000A05B2"/>
    <w:rsid w:val="000A090D"/>
    <w:rsid w:val="000A156D"/>
    <w:rsid w:val="000A3FE3"/>
    <w:rsid w:val="000A4395"/>
    <w:rsid w:val="000A5DC4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3EC4"/>
    <w:rsid w:val="000E420D"/>
    <w:rsid w:val="000E43CB"/>
    <w:rsid w:val="000E47B1"/>
    <w:rsid w:val="000E4A26"/>
    <w:rsid w:val="000E5FCE"/>
    <w:rsid w:val="000F02C3"/>
    <w:rsid w:val="000F23AA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146F"/>
    <w:rsid w:val="00113454"/>
    <w:rsid w:val="001140AF"/>
    <w:rsid w:val="001161B6"/>
    <w:rsid w:val="00117D66"/>
    <w:rsid w:val="00121A52"/>
    <w:rsid w:val="0012413D"/>
    <w:rsid w:val="001241F4"/>
    <w:rsid w:val="0012545F"/>
    <w:rsid w:val="0012695C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66E1F"/>
    <w:rsid w:val="00171CA4"/>
    <w:rsid w:val="001730D0"/>
    <w:rsid w:val="00173428"/>
    <w:rsid w:val="001735EE"/>
    <w:rsid w:val="001740E3"/>
    <w:rsid w:val="0017506C"/>
    <w:rsid w:val="00175C71"/>
    <w:rsid w:val="00180CCA"/>
    <w:rsid w:val="00183215"/>
    <w:rsid w:val="0018537F"/>
    <w:rsid w:val="001856BA"/>
    <w:rsid w:val="001879FC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18FB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51"/>
    <w:rsid w:val="001C1D7A"/>
    <w:rsid w:val="001C290D"/>
    <w:rsid w:val="001C2BC6"/>
    <w:rsid w:val="001C2DC6"/>
    <w:rsid w:val="001C59F6"/>
    <w:rsid w:val="001C68E7"/>
    <w:rsid w:val="001C75A4"/>
    <w:rsid w:val="001D24A1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280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5A3"/>
    <w:rsid w:val="00215B89"/>
    <w:rsid w:val="002169CB"/>
    <w:rsid w:val="002173BC"/>
    <w:rsid w:val="002177A7"/>
    <w:rsid w:val="002179F4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7F3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56FA2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0F2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862"/>
    <w:rsid w:val="002A0004"/>
    <w:rsid w:val="002A0B53"/>
    <w:rsid w:val="002A1187"/>
    <w:rsid w:val="002A3009"/>
    <w:rsid w:val="002A3809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7AE"/>
    <w:rsid w:val="002C0AC6"/>
    <w:rsid w:val="002C1102"/>
    <w:rsid w:val="002C426C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D7EEF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2E48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32B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631"/>
    <w:rsid w:val="00327916"/>
    <w:rsid w:val="003327AE"/>
    <w:rsid w:val="003338AB"/>
    <w:rsid w:val="00334629"/>
    <w:rsid w:val="00335598"/>
    <w:rsid w:val="00335E5D"/>
    <w:rsid w:val="00336E01"/>
    <w:rsid w:val="00336EB1"/>
    <w:rsid w:val="0033728C"/>
    <w:rsid w:val="00337C9C"/>
    <w:rsid w:val="0034009B"/>
    <w:rsid w:val="00340130"/>
    <w:rsid w:val="00340CAB"/>
    <w:rsid w:val="003416BC"/>
    <w:rsid w:val="003418CB"/>
    <w:rsid w:val="00341B82"/>
    <w:rsid w:val="00341EBC"/>
    <w:rsid w:val="0034200D"/>
    <w:rsid w:val="00342B35"/>
    <w:rsid w:val="00342BAF"/>
    <w:rsid w:val="003432B6"/>
    <w:rsid w:val="003435D1"/>
    <w:rsid w:val="003438E8"/>
    <w:rsid w:val="00343BD1"/>
    <w:rsid w:val="00343CC8"/>
    <w:rsid w:val="0034413D"/>
    <w:rsid w:val="00344F08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08DE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3589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4D7A"/>
    <w:rsid w:val="00426492"/>
    <w:rsid w:val="00430E77"/>
    <w:rsid w:val="00430E8D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81E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378E"/>
    <w:rsid w:val="004A390C"/>
    <w:rsid w:val="004A4359"/>
    <w:rsid w:val="004A4A5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487E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0E8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2CCE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5D7B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244A"/>
    <w:rsid w:val="00583016"/>
    <w:rsid w:val="00583AB0"/>
    <w:rsid w:val="00583EC3"/>
    <w:rsid w:val="0058495C"/>
    <w:rsid w:val="005855DF"/>
    <w:rsid w:val="005858B4"/>
    <w:rsid w:val="00586F5F"/>
    <w:rsid w:val="00587B22"/>
    <w:rsid w:val="00587B7C"/>
    <w:rsid w:val="005916A6"/>
    <w:rsid w:val="005919CE"/>
    <w:rsid w:val="00591F55"/>
    <w:rsid w:val="005920F6"/>
    <w:rsid w:val="005932A9"/>
    <w:rsid w:val="00594168"/>
    <w:rsid w:val="00595303"/>
    <w:rsid w:val="00595B9E"/>
    <w:rsid w:val="00596984"/>
    <w:rsid w:val="00596EA8"/>
    <w:rsid w:val="00597525"/>
    <w:rsid w:val="00597540"/>
    <w:rsid w:val="00597911"/>
    <w:rsid w:val="00597FEE"/>
    <w:rsid w:val="005A0D6B"/>
    <w:rsid w:val="005A15D1"/>
    <w:rsid w:val="005A1E49"/>
    <w:rsid w:val="005A23AD"/>
    <w:rsid w:val="005A3181"/>
    <w:rsid w:val="005A3F13"/>
    <w:rsid w:val="005B038F"/>
    <w:rsid w:val="005B3024"/>
    <w:rsid w:val="005B43B7"/>
    <w:rsid w:val="005B4C8D"/>
    <w:rsid w:val="005B5448"/>
    <w:rsid w:val="005B69FD"/>
    <w:rsid w:val="005C0627"/>
    <w:rsid w:val="005C1208"/>
    <w:rsid w:val="005C196E"/>
    <w:rsid w:val="005C4073"/>
    <w:rsid w:val="005C4CE0"/>
    <w:rsid w:val="005C5BE1"/>
    <w:rsid w:val="005C6484"/>
    <w:rsid w:val="005C6CD5"/>
    <w:rsid w:val="005C7352"/>
    <w:rsid w:val="005C7C04"/>
    <w:rsid w:val="005D0089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3502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132"/>
    <w:rsid w:val="006229E6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590B"/>
    <w:rsid w:val="006367F1"/>
    <w:rsid w:val="00636C2C"/>
    <w:rsid w:val="00636DCC"/>
    <w:rsid w:val="0063734B"/>
    <w:rsid w:val="006377A6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310"/>
    <w:rsid w:val="00651E09"/>
    <w:rsid w:val="00652119"/>
    <w:rsid w:val="006528E4"/>
    <w:rsid w:val="00652914"/>
    <w:rsid w:val="006531BA"/>
    <w:rsid w:val="00656ECF"/>
    <w:rsid w:val="00656EF6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3668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4F2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E7644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3418"/>
    <w:rsid w:val="00704FD6"/>
    <w:rsid w:val="00707518"/>
    <w:rsid w:val="00707A39"/>
    <w:rsid w:val="0071155F"/>
    <w:rsid w:val="0071222C"/>
    <w:rsid w:val="00712465"/>
    <w:rsid w:val="00712ACD"/>
    <w:rsid w:val="00712C8D"/>
    <w:rsid w:val="00713349"/>
    <w:rsid w:val="007148B1"/>
    <w:rsid w:val="00715912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2E6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204A"/>
    <w:rsid w:val="007420C4"/>
    <w:rsid w:val="00742184"/>
    <w:rsid w:val="00742AC8"/>
    <w:rsid w:val="007433DE"/>
    <w:rsid w:val="00743442"/>
    <w:rsid w:val="00745106"/>
    <w:rsid w:val="00745F46"/>
    <w:rsid w:val="00747685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67D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90E"/>
    <w:rsid w:val="007D0C6C"/>
    <w:rsid w:val="007D1494"/>
    <w:rsid w:val="007D1AA4"/>
    <w:rsid w:val="007D2649"/>
    <w:rsid w:val="007D3636"/>
    <w:rsid w:val="007D3CA2"/>
    <w:rsid w:val="007D41E9"/>
    <w:rsid w:val="007D41F2"/>
    <w:rsid w:val="007D4CD6"/>
    <w:rsid w:val="007D6193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282A"/>
    <w:rsid w:val="007F3594"/>
    <w:rsid w:val="007F3AA2"/>
    <w:rsid w:val="007F3C72"/>
    <w:rsid w:val="007F4062"/>
    <w:rsid w:val="007F41D7"/>
    <w:rsid w:val="007F4BE9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59F7"/>
    <w:rsid w:val="00826376"/>
    <w:rsid w:val="008278B1"/>
    <w:rsid w:val="00830C8D"/>
    <w:rsid w:val="008318B7"/>
    <w:rsid w:val="008334C0"/>
    <w:rsid w:val="00834D94"/>
    <w:rsid w:val="008368A4"/>
    <w:rsid w:val="008368B0"/>
    <w:rsid w:val="00836C4A"/>
    <w:rsid w:val="00837885"/>
    <w:rsid w:val="00841794"/>
    <w:rsid w:val="008419F2"/>
    <w:rsid w:val="00842CB3"/>
    <w:rsid w:val="00842D6E"/>
    <w:rsid w:val="008430F4"/>
    <w:rsid w:val="00844119"/>
    <w:rsid w:val="00844435"/>
    <w:rsid w:val="00845FD0"/>
    <w:rsid w:val="00846E07"/>
    <w:rsid w:val="0084746A"/>
    <w:rsid w:val="008507CA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1C4"/>
    <w:rsid w:val="008703FE"/>
    <w:rsid w:val="00870958"/>
    <w:rsid w:val="00870C96"/>
    <w:rsid w:val="00871DE7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5CD"/>
    <w:rsid w:val="008B4B75"/>
    <w:rsid w:val="008B4F5E"/>
    <w:rsid w:val="008B6203"/>
    <w:rsid w:val="008B718E"/>
    <w:rsid w:val="008B77F4"/>
    <w:rsid w:val="008B77FD"/>
    <w:rsid w:val="008C1264"/>
    <w:rsid w:val="008C15CF"/>
    <w:rsid w:val="008C23FB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ED9"/>
    <w:rsid w:val="008D5679"/>
    <w:rsid w:val="008D575D"/>
    <w:rsid w:val="008D5C3A"/>
    <w:rsid w:val="008D5FC5"/>
    <w:rsid w:val="008D6C9A"/>
    <w:rsid w:val="008D78C7"/>
    <w:rsid w:val="008D7BF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12F5"/>
    <w:rsid w:val="008F206A"/>
    <w:rsid w:val="008F32EB"/>
    <w:rsid w:val="008F5438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15AA9"/>
    <w:rsid w:val="0092005E"/>
    <w:rsid w:val="00920DF9"/>
    <w:rsid w:val="00920E6C"/>
    <w:rsid w:val="00922DAB"/>
    <w:rsid w:val="009247E5"/>
    <w:rsid w:val="009257A9"/>
    <w:rsid w:val="00925BDC"/>
    <w:rsid w:val="00925D95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0B6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2E35"/>
    <w:rsid w:val="009D386E"/>
    <w:rsid w:val="009E0189"/>
    <w:rsid w:val="009E394B"/>
    <w:rsid w:val="009E46D3"/>
    <w:rsid w:val="009E718D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26"/>
    <w:rsid w:val="00A26AA6"/>
    <w:rsid w:val="00A30B42"/>
    <w:rsid w:val="00A3378E"/>
    <w:rsid w:val="00A33BDD"/>
    <w:rsid w:val="00A3589B"/>
    <w:rsid w:val="00A36ABF"/>
    <w:rsid w:val="00A37194"/>
    <w:rsid w:val="00A3735A"/>
    <w:rsid w:val="00A37575"/>
    <w:rsid w:val="00A37C42"/>
    <w:rsid w:val="00A37DE6"/>
    <w:rsid w:val="00A40D51"/>
    <w:rsid w:val="00A40F0C"/>
    <w:rsid w:val="00A414E8"/>
    <w:rsid w:val="00A4150A"/>
    <w:rsid w:val="00A428B5"/>
    <w:rsid w:val="00A446E1"/>
    <w:rsid w:val="00A45879"/>
    <w:rsid w:val="00A45FD4"/>
    <w:rsid w:val="00A5040A"/>
    <w:rsid w:val="00A50EFE"/>
    <w:rsid w:val="00A511AE"/>
    <w:rsid w:val="00A53813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5BF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D6F"/>
    <w:rsid w:val="00AA1513"/>
    <w:rsid w:val="00AA2017"/>
    <w:rsid w:val="00AA22F9"/>
    <w:rsid w:val="00AA357A"/>
    <w:rsid w:val="00AA418F"/>
    <w:rsid w:val="00AA46C9"/>
    <w:rsid w:val="00AA5AA9"/>
    <w:rsid w:val="00AA728A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3E"/>
    <w:rsid w:val="00AD114D"/>
    <w:rsid w:val="00AD2A00"/>
    <w:rsid w:val="00AD3EEA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3940"/>
    <w:rsid w:val="00B064EA"/>
    <w:rsid w:val="00B06C16"/>
    <w:rsid w:val="00B0773C"/>
    <w:rsid w:val="00B10146"/>
    <w:rsid w:val="00B10D04"/>
    <w:rsid w:val="00B11E78"/>
    <w:rsid w:val="00B121D6"/>
    <w:rsid w:val="00B1266A"/>
    <w:rsid w:val="00B1345D"/>
    <w:rsid w:val="00B13580"/>
    <w:rsid w:val="00B15BD3"/>
    <w:rsid w:val="00B16081"/>
    <w:rsid w:val="00B16637"/>
    <w:rsid w:val="00B16BE6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717E"/>
    <w:rsid w:val="00B532EB"/>
    <w:rsid w:val="00B53D8F"/>
    <w:rsid w:val="00B562AD"/>
    <w:rsid w:val="00B5722B"/>
    <w:rsid w:val="00B57E0E"/>
    <w:rsid w:val="00B6284D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276"/>
    <w:rsid w:val="00B85C0E"/>
    <w:rsid w:val="00B85E90"/>
    <w:rsid w:val="00B86253"/>
    <w:rsid w:val="00B8626D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96EA6"/>
    <w:rsid w:val="00BA05E9"/>
    <w:rsid w:val="00BA117F"/>
    <w:rsid w:val="00BA262B"/>
    <w:rsid w:val="00BA2E9D"/>
    <w:rsid w:val="00BA3B81"/>
    <w:rsid w:val="00BA403A"/>
    <w:rsid w:val="00BA4DFF"/>
    <w:rsid w:val="00BA6855"/>
    <w:rsid w:val="00BA72F0"/>
    <w:rsid w:val="00BA7341"/>
    <w:rsid w:val="00BB14A8"/>
    <w:rsid w:val="00BB328F"/>
    <w:rsid w:val="00BB587E"/>
    <w:rsid w:val="00BB7390"/>
    <w:rsid w:val="00BB7A2A"/>
    <w:rsid w:val="00BB7AD2"/>
    <w:rsid w:val="00BB7B81"/>
    <w:rsid w:val="00BC0CAF"/>
    <w:rsid w:val="00BC34E6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3C14"/>
    <w:rsid w:val="00BD4208"/>
    <w:rsid w:val="00BD4439"/>
    <w:rsid w:val="00BD69E6"/>
    <w:rsid w:val="00BD72AD"/>
    <w:rsid w:val="00BD7E85"/>
    <w:rsid w:val="00BE0D82"/>
    <w:rsid w:val="00BE1148"/>
    <w:rsid w:val="00BE2F6E"/>
    <w:rsid w:val="00BE418C"/>
    <w:rsid w:val="00BE69FA"/>
    <w:rsid w:val="00BF1E30"/>
    <w:rsid w:val="00BF291D"/>
    <w:rsid w:val="00BF2E54"/>
    <w:rsid w:val="00BF2FDC"/>
    <w:rsid w:val="00BF3953"/>
    <w:rsid w:val="00BF4137"/>
    <w:rsid w:val="00BF475F"/>
    <w:rsid w:val="00BF5D5F"/>
    <w:rsid w:val="00BF626B"/>
    <w:rsid w:val="00BF663C"/>
    <w:rsid w:val="00BF6BC7"/>
    <w:rsid w:val="00BF6FF5"/>
    <w:rsid w:val="00BF73B5"/>
    <w:rsid w:val="00BF7A0C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B3C"/>
    <w:rsid w:val="00C26345"/>
    <w:rsid w:val="00C26E26"/>
    <w:rsid w:val="00C27992"/>
    <w:rsid w:val="00C303E1"/>
    <w:rsid w:val="00C30BBA"/>
    <w:rsid w:val="00C30E3F"/>
    <w:rsid w:val="00C30F9A"/>
    <w:rsid w:val="00C3129D"/>
    <w:rsid w:val="00C334A4"/>
    <w:rsid w:val="00C336D6"/>
    <w:rsid w:val="00C33BB6"/>
    <w:rsid w:val="00C35B94"/>
    <w:rsid w:val="00C360D1"/>
    <w:rsid w:val="00C36787"/>
    <w:rsid w:val="00C37D1C"/>
    <w:rsid w:val="00C4037F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CD8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1C12"/>
    <w:rsid w:val="00C8240F"/>
    <w:rsid w:val="00C83CCC"/>
    <w:rsid w:val="00C86478"/>
    <w:rsid w:val="00C8682C"/>
    <w:rsid w:val="00C86D3F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A6B13"/>
    <w:rsid w:val="00CB13B3"/>
    <w:rsid w:val="00CB15CD"/>
    <w:rsid w:val="00CB1C42"/>
    <w:rsid w:val="00CB4690"/>
    <w:rsid w:val="00CB5271"/>
    <w:rsid w:val="00CB5839"/>
    <w:rsid w:val="00CB5DAA"/>
    <w:rsid w:val="00CB66F2"/>
    <w:rsid w:val="00CB70DE"/>
    <w:rsid w:val="00CC0193"/>
    <w:rsid w:val="00CC13D1"/>
    <w:rsid w:val="00CC4D90"/>
    <w:rsid w:val="00CC5755"/>
    <w:rsid w:val="00CC57D2"/>
    <w:rsid w:val="00CC63D4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5523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288"/>
    <w:rsid w:val="00D124FD"/>
    <w:rsid w:val="00D125FA"/>
    <w:rsid w:val="00D12D10"/>
    <w:rsid w:val="00D15E3E"/>
    <w:rsid w:val="00D16143"/>
    <w:rsid w:val="00D16DDB"/>
    <w:rsid w:val="00D17949"/>
    <w:rsid w:val="00D17C57"/>
    <w:rsid w:val="00D17C9A"/>
    <w:rsid w:val="00D20092"/>
    <w:rsid w:val="00D21DBF"/>
    <w:rsid w:val="00D22357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46C03"/>
    <w:rsid w:val="00D501C1"/>
    <w:rsid w:val="00D50FEB"/>
    <w:rsid w:val="00D51322"/>
    <w:rsid w:val="00D51D64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61B5"/>
    <w:rsid w:val="00D761CD"/>
    <w:rsid w:val="00D76839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711"/>
    <w:rsid w:val="00DC44AC"/>
    <w:rsid w:val="00DC5B67"/>
    <w:rsid w:val="00DC676C"/>
    <w:rsid w:val="00DD176D"/>
    <w:rsid w:val="00DD1ABE"/>
    <w:rsid w:val="00DD2250"/>
    <w:rsid w:val="00DD2D90"/>
    <w:rsid w:val="00DD2E8C"/>
    <w:rsid w:val="00DD304E"/>
    <w:rsid w:val="00DD4BA2"/>
    <w:rsid w:val="00DD5BED"/>
    <w:rsid w:val="00DD63BE"/>
    <w:rsid w:val="00DD6830"/>
    <w:rsid w:val="00DD6AA8"/>
    <w:rsid w:val="00DD6B06"/>
    <w:rsid w:val="00DD7705"/>
    <w:rsid w:val="00DE15EE"/>
    <w:rsid w:val="00DE16D5"/>
    <w:rsid w:val="00DE1FA0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E56"/>
    <w:rsid w:val="00E01F98"/>
    <w:rsid w:val="00E045A3"/>
    <w:rsid w:val="00E04CE5"/>
    <w:rsid w:val="00E05A05"/>
    <w:rsid w:val="00E06BFF"/>
    <w:rsid w:val="00E125F0"/>
    <w:rsid w:val="00E128E2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1FB0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4991"/>
    <w:rsid w:val="00ED5E90"/>
    <w:rsid w:val="00ED6800"/>
    <w:rsid w:val="00ED6AA9"/>
    <w:rsid w:val="00ED6E1B"/>
    <w:rsid w:val="00ED7E91"/>
    <w:rsid w:val="00EE004A"/>
    <w:rsid w:val="00EE0E2D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1331"/>
    <w:rsid w:val="00F029F2"/>
    <w:rsid w:val="00F04D5E"/>
    <w:rsid w:val="00F04E28"/>
    <w:rsid w:val="00F07753"/>
    <w:rsid w:val="00F10A42"/>
    <w:rsid w:val="00F10C2E"/>
    <w:rsid w:val="00F11372"/>
    <w:rsid w:val="00F11866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36A57"/>
    <w:rsid w:val="00F3763D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4E4E"/>
    <w:rsid w:val="00F57130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5F91"/>
    <w:rsid w:val="00F66F32"/>
    <w:rsid w:val="00F6733B"/>
    <w:rsid w:val="00F700DF"/>
    <w:rsid w:val="00F70399"/>
    <w:rsid w:val="00F70782"/>
    <w:rsid w:val="00F709C2"/>
    <w:rsid w:val="00F70D26"/>
    <w:rsid w:val="00F71183"/>
    <w:rsid w:val="00F713E8"/>
    <w:rsid w:val="00F72171"/>
    <w:rsid w:val="00F72853"/>
    <w:rsid w:val="00F73783"/>
    <w:rsid w:val="00F73925"/>
    <w:rsid w:val="00F73BB6"/>
    <w:rsid w:val="00F751DE"/>
    <w:rsid w:val="00F7535B"/>
    <w:rsid w:val="00F75367"/>
    <w:rsid w:val="00F75397"/>
    <w:rsid w:val="00F75851"/>
    <w:rsid w:val="00F765F5"/>
    <w:rsid w:val="00F80607"/>
    <w:rsid w:val="00F807A7"/>
    <w:rsid w:val="00F807EA"/>
    <w:rsid w:val="00F8156B"/>
    <w:rsid w:val="00F8314C"/>
    <w:rsid w:val="00F83835"/>
    <w:rsid w:val="00F851C3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B19"/>
    <w:rsid w:val="00F97EEB"/>
    <w:rsid w:val="00F97FE2"/>
    <w:rsid w:val="00FA0B1E"/>
    <w:rsid w:val="00FA1321"/>
    <w:rsid w:val="00FA1353"/>
    <w:rsid w:val="00FA2DAE"/>
    <w:rsid w:val="00FA332E"/>
    <w:rsid w:val="00FA4E44"/>
    <w:rsid w:val="00FA5407"/>
    <w:rsid w:val="00FA7713"/>
    <w:rsid w:val="00FB1D74"/>
    <w:rsid w:val="00FB3C6C"/>
    <w:rsid w:val="00FB465A"/>
    <w:rsid w:val="00FB4C74"/>
    <w:rsid w:val="00FB538B"/>
    <w:rsid w:val="00FB69FE"/>
    <w:rsid w:val="00FB6A9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0347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19827"/>
  <w15:docId w15:val="{49EB23B7-4CB6-40A8-95EA-3F2FA02DE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735A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character" w:customStyle="1" w:styleId="fontstyle01">
    <w:name w:val="fontstyle01"/>
    <w:basedOn w:val="a0"/>
    <w:rsid w:val="00F7539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AA1513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Titel</vt:lpstr>
      </vt:variant>
      <vt:variant>
        <vt:i4>1</vt:i4>
      </vt:variant>
    </vt:vector>
  </HeadingPairs>
  <TitlesOfParts>
    <vt:vector size="6" baseType="lpstr">
      <vt:lpstr>3GPP TSG-RAN WG3 Meeting #96bis NR Adhoc</vt:lpstr>
      <vt:lpstr>1	Introduction	</vt:lpstr>
      <vt:lpstr>2	Discussion</vt:lpstr>
      <vt:lpstr>3	Summary</vt:lpstr>
      <vt:lpstr>4	Reference</vt:lpstr>
      <vt:lpstr>3GPP TSG-RAN WG3 Meeting #60</vt:lpstr>
    </vt:vector>
  </TitlesOfParts>
  <Company>Liuliang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CMCC</dc:creator>
  <cp:keywords/>
  <dc:description/>
  <cp:lastModifiedBy>CMCC-XF</cp:lastModifiedBy>
  <cp:revision>2</cp:revision>
  <dcterms:created xsi:type="dcterms:W3CDTF">2022-11-04T06:31:00Z</dcterms:created>
  <dcterms:modified xsi:type="dcterms:W3CDTF">2022-11-04T06:31:00Z</dcterms:modified>
</cp:coreProperties>
</file>